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217"/>
        <w:jc w:val="both"/>
        <w:rPr>
          <w:rFonts w:ascii="方正小标宋简体" w:hAnsi="宋体" w:eastAsia="方正小标宋简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黑体" w:hAnsi="宋体" w:eastAsia="黑体" w:cs="黑体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宋体" w:eastAsia="黑体" w:cs="黑体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宋体" w:eastAsia="黑体" w:cs="黑体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6"/>
          <w:szCs w:val="36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“十四五”期间课题指南</w:t>
      </w:r>
    </w:p>
    <w:p>
      <w:pPr>
        <w:spacing w:line="560" w:lineRule="exact"/>
        <w:ind w:firstLine="640" w:firstLineChars="200"/>
        <w:rPr>
          <w:rFonts w:hint="eastAsia" w:ascii="黑体" w:hAnsi="宋体" w:eastAsia="黑体" w:cs="黑体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为深入贯彻落实党的十九大和十九届二中、三中、四中、五中全会精神，贯彻落实习近平总书记关于教育的重要论述，进一步促进牡丹江教育科研事业繁荣发展，按照国家与牡丹江市关于制定“十四五”规划与2035远景目标的建议和《教育部关于加强新时代教育科学研究工作的意见》的要求，结合牡丹江教育发展的重大战略需求和改革趋势，制定“十四五”期间规划课题指南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620" w:lineRule="atLeast"/>
        <w:ind w:left="0" w:right="0" w:firstLine="2241" w:firstLineChars="700"/>
        <w:jc w:val="both"/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第一部分 </w:t>
      </w:r>
      <w:r>
        <w:rPr>
          <w:rFonts w:hint="default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重大招标课题</w:t>
      </w:r>
      <w:r>
        <w:rPr>
          <w:rFonts w:hint="eastAsia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（20个）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“立德树人”实现路径和实施机制研究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基础教育高质量发展战略研究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质量为本的中小学评价体制与机制改革研究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4.学科育人视角下“新教学”体系构建研究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5.新时代“五育融合”教育体系的建构研究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6.减轻学生过重负担的教育治理体系研究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学校家庭社会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协同育人体系的建设研究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乡村振兴和教育现代化背景下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乡村教育的新发展研究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教育领域“精准扶贫”的实施战略研究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10.新时代校长专业发展研究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11.以师德师风建设为核心的新时代教师队伍发展研究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加快义务教育均衡发展的实施策略研究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13.高等教育高质量发展路径研究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“全面二孩”政策下学龄人口变动对基础教育的影响研究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牡丹江统筹城乡基础教育师资队伍一体化创新发展研究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新时代牡丹江市基础教育教研转型发展研究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17.人工智能与教育变革研究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18.青少年学生心理危机预防与干预研究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19.深化新时代教育评价改革的实施路径研究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20.牡丹江教育系统应对重大公共卫生危机的体制机制研究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6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第二部分 重点</w:t>
      </w:r>
      <w:r>
        <w:rPr>
          <w:rFonts w:hint="default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课题</w:t>
      </w:r>
      <w:r>
        <w:rPr>
          <w:rFonts w:hint="eastAsia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（50个）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一、幼儿园</w:t>
      </w: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（10个）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1.幼儿园课程的园本化建设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2.指向幼儿主动学习的课程实施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3.幼儿园教育质量提升实践研究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4.幼儿园与小学的科学衔接实践研究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5.普通学校融合教育的实践研究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6.特殊教育教学有效性研究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.幼儿园混龄、跨班、联动区域游戏开展的实践研究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.幼儿园开展传统文化教育的路径研究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.幼儿园开展劳动教育的实践模式研究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.强化学前教育普惠发展研究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义务教育</w:t>
      </w: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（15个）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7.素养导向的义务教育课程实施策略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8.学科教学中关键能力培养研究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9.中小学学科教学方式转型研究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0.城乡初中教育均衡发展的实践研究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1.初中学科新课程标准的研究与实践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2.“双减”背景下的中小学作业设计与管理研究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3.学科教学过程性评价研究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4.初中学科项目化学习研究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5.中小学学科德育研究与实践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6.区域教育质量监测和管理机制研究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7.中小学体育、美育评价改革研究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.微课在中小学学科教学中的开发与运用研究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运用积极心理学激发学困生学习兴趣及人格培养研究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.学科核心素养导向下任务群设计策略的实践研究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.双减背景下作业优化设计策略研究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.中小学学科教育培养学生文化自信研究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.核心素养视域下大单元教学模式研究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.中小学名优骨干教师队伍建设研究 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.乡村振兴背景下学校、家庭、社会协同育人机制研究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普通高中</w:t>
      </w: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（10个）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.县域高中高质量发展的实践研究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.新课程新教材的“教-学-评一致性”研究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.基于学科思维的课堂教学转型实践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.绿色低碳发展理念在学科教学中的融合研究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.基于素养的学科学业质量评价研究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.高中学科创新性作业设计和评价研究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.普通高中主题式教师研训体系建设研究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.普通高中学科核心素养下的命题研究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.普通高中学科“长课时”教学方式研究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.普通高中跨学科项目学习的实践研究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综合研究</w:t>
      </w: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（15个）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.核心素养导向下“五育融合”实践特征研究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.“双减”背景下学校课程体系建构策略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.“双减”背景下学校教学管理的实践研究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.全学段学生数字素养和技能培养的实践创新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.乡村振兴背景下农村创业教育实践研究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.校本教研与教研转型研究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.中小学思政教师的专业发展研训实践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.新课程视野下教师发展性评价研究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.改进学校教学管理的区域实践研究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5.教育、科技、人才一体化培养体制机制研究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6.拔尖创新人才培养研究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7.高质量教育体系建设研究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.优化区域教育资源配置研究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.中小学音乐美术学科教学评价研究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.“幼小初高”劳动教育理论体系构建与实践研究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6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第三部分 优先关注</w:t>
      </w:r>
      <w:r>
        <w:rPr>
          <w:rFonts w:hint="default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课题</w:t>
      </w:r>
      <w:r>
        <w:rPr>
          <w:rFonts w:hint="eastAsia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（660个）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一、学前教育</w:t>
      </w:r>
      <w:r>
        <w:rPr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（45个）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.县域学前教育普及普惠督导评估机制的研究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.县域学前教育普及普惠督导评估中教师队伍保障机制的研究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.普惠性民办幼儿园健康发展的实践研究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.幼儿园园本课程的开发与实施研究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.幼儿园生活化、游戏化课程的研究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.幼儿园课程游戏化的实践与研究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.幼儿园STEAM课程资源的开发与运用研究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.农村学前教育发展的途径与方法研究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.幼儿园农村资源开发与利用的研究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.提高乡镇中心幼儿园保教质量路径的研究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81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.农村留守幼儿心理健康教育的途径与方法研究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82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.幼儿园教师专业发展的途径与方法研究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83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.幼儿园初任教师、转岗教师专业成长研究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84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.幼儿园自主游戏材料投放的研究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85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.幼儿园区域活动的组织与实施研究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86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.户外自主性游戏的实践与研究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87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.支持幼儿自主游戏的环境创设研究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88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.幼儿游戏中教师支持性策略的研究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89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.幼儿游戏中教师观察、分析与评价的研究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.自主游戏中教师支持幼儿深度学习的实践研究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91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.幼儿园一日活动的实践与研究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92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.幼儿园一日活动中幼儿良好的学习品质培养的研究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93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.幼儿园一日活动中有效师幼互动策略的研究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94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.幼儿园一日活动中幼儿深度学习的研究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95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.幼儿情感情绪表现及教师回应策略的研究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96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.幼儿语言教育与思维能力培养研究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97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.幼儿社会性行为发展的特点与培养研究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98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.幼儿数学思维能力培养研究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99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.幼儿科学领域的学习与教学策略研究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.幼儿想象力发展的支持性策略研究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.幼儿审美能力与创造力的发展实践研究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.信息技术与幼儿园领域教学融合的实践研究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.运用信息技术优化幼儿园管理的研究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.信息化背景下家园互动有效路径、方法的研究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.幼儿园、家庭、社区资源整合与有效运用的研究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.优化幼儿园班级管理策略的研究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.幼儿园安全教育与安全管理的研究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.区域联动提升教研质量的途径与方法研究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.幼儿园园本教研质量提升的实践研究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110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.提升区域学前教育教研质量的研究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111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.优化幼儿园卫生保健工作的实践研究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112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.多主体协同推进幼小衔接有序运行的实践研究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113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.家园配合科学做好幼儿入学准备的实践研究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114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.幼儿园、小学双向衔接联合教研的实践研究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115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.构建多主体协同的幼小衔接支持系统的研究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小学语文（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116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.小学语文阅读教学方法研究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117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.小学语文习作教学方法研究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118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.小学语文口语交际教学方法研究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119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.小学语文识字、写字教学方法研究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120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.小学语文综合性学习教学方法研究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121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.小学语文教师教学评价方法研究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122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.小学语文教师专业化成长路径研究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123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.小学语文学科学业评价方法研究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124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.小学语文课程资源开发、利用研究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125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.小学语文关于“语言文字积累与梳理”学习任务群的教学实践研究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126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.小学语文关于“实用性阅读与交流”学习任务群的教学实践研究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127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.小学语文关于“文学阅读与创意表达”学习任务群的教学实践研究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128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.小学语文关于“思辨性阅读与表达”学习任务群的教学实践研究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129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.小学语文关于“整本书阅读”学习任务群的教学实践研究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130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.小学语文关于“跨学科学习”学习任务群的教学实践研究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131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.开展小学语文校本教研的策略研究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132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.小学语文教学中建构良好师生关系的研究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133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.现代信息化教育与小学语文教学融合的研究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134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.小学语文学科和生活融合的教育实践与探索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135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.统编小学语文教科书特点研究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136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.指向小初衔接的小学高段阅读教学范式构建与实践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137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.小学语文教学渗透中华优秀传统文化教育研究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138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.小学语文教育教学落实立德树人教育目标的研究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139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.核心素养引领下的小学语文课堂教学策略研究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140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.提高小学生高年段阅读能力对策研究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141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.“双减”背景下小学语文课堂教学提质增效的研究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142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.小学语文课堂教学培育学生深度学习能力的研究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143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.课程视域下的小学语文作业设计研究与实施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144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.市（县区）域小学语文教研引领工作的教研模式构建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145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.市（县区）域小学语文主题教研范式的构建和实践研究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中学语文（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146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.中学语文教师专业素养提升的理论与实践研究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147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.中学语文课堂教学艺术研究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148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.中学语文教学评价研究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149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.中学语文学科核心素养培育策略研究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.中学语文新课程实施过程中的问题与对策研究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.中学语文整本书阅读教学研究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.高中语文学习任务群教学策略研究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.高中语文必修课程教学研究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.高中语文选修课程教学研究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.“新高考”背景下的高中语文教学策略研究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.中学语文阅读教育研究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.高中作文教学研究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.现代教育技术在中学语文教学中的应用研究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.与新课标配套的中学语文新教材研究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/>
          <w:lang w:val="zh-CN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160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.核心素养视角下高中语文阅读能力提升路径研究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小学数学（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161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.核心素养引领下的小学数学课堂教学策略研究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162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.培育小学生XX数学素养的实践研究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163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.小学生数学素养发展的评价研究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164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.小学数学教科书使用与再开发研究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165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.小学数学教学内容设计的实践研究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166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.优化小学数学课堂教学方式的实践研究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167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.小学数学教师专业素养提升的理论与实践研究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168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.基于课标的小学数学问题解决教学研究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169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.小学数学课堂教学与现代教育技术整合的研究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170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.小学数学自主（或合作、探究）学习的有效性研究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171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.小学数学教学培养学生创新精神和实践能力的研究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172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.小学数学教学评价方式研究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173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.小学数学课程资源开发与利用研究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174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.小学数学校本教研的方法研究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175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.小学数学典型案例研究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176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.小学数学阅读教育研究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177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.小学数学课堂教学促进深度学习发生的研究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178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.促进小学生数学学习力发展的课堂教学研究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179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.小学数学关键课教学案例研究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180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.小学数学课标教材对比研究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181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.小学数学板块知识整合、重构研究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182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.知识系统化背景下的小学数学教学案例研究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183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.小学数学主题式教学案例研究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184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.整体视角下小学数学课堂教学研究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185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.小学数学核心素养发展一致性、连贯性教学研究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186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.信息化背景下小学数学双线融合主题式教学研究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187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.“双减”背景下小学数学教学提质增效的研究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188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.新课程标准核心素养深度理解的研究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189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.“小学阶段学生数学学习力‘三维二十点’关键课例”教学实践研究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.“双减”背景下小学数学作业设计的有效性研究与实践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五、中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学数学（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.中学数学课标教材的对比研究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.中学数学教师专业发展问题研究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.中学数学课堂教学评价的实践研究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.中学生数学学习的评价研究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.中学数学教学方式优化的策略研究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.中学数学教学典型课例研究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.数学探究（数学建模）活动课程的实践研究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.中学数学研究性学习的理论与实践研究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199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.中学数学教学资源的开发与利用研究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.初高中数学衔接教学实验研究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4"/>
        </w:tabs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.信息技术辅助中学数学教学的应用研究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.中学数学校本教研的方法与途径研究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.新教材教学实践中的问题与对策研究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.高中数学必修（选择性必修、选修）课程教学实验研究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.中学数学教学中渗透数学文化教育的实践研究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.促进学生“数学活动经验”积累的实践研究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.发展学生数学核心素养的理论与实践研究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.新高考模式下的高中数学教学策略研究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.中学数学阅读教育的实践研究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210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.中学数学教材的整体把握与局部处理关系的研究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211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.初中数学单元整体教学的实践研究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212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.数学良好学习习惯形成的研究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213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.中学数学学生学习困难及其克服的研究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214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.中学数学学生学习水平的研究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215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.中学数学学科核心素养与人的整体素养关系的研究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216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.中学数学教育中“立德树人”落实途径的研究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217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.中学数学信息技术背景下的个性化学习研究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218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.与新课标配套的中学数学新教材的研究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219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.“双减”背景下初中数学作业设计的有效性研究与实践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220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.“双减”背景下促进初中数学课堂提质增效的实践研究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六、英语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221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.中小学英语课程标准与教材编写理念的比较研究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222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.义务教育阶段英语课程标准的研究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223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.有效落实核心素养培养的义务教育阶段英语课堂教学研究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224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.“双减”背景下的义务教育阶段英语作业设计与实施研究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225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.中小学英语教育教学资源的开发与应用研究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226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.中小学英语衔接教育教学研究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227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.基于思维品质培养的课堂教学活动设计与实施研究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228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.中小学英语教师专业素养提升的理论与实践研究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229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.中小学英语教师教育和培训方式、内容及其效果研究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230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.中小学英语课堂调控与监测策略的研究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231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.信息技术和资源与英语课堂教学深度融合应用研究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232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.人工智能、VR、AR在中小学英语教育教学中的应用研究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233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.英语校本课程的开发与创新实践研究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234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.农村中小学英语教育教学现状及发展研究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235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.当前英语课堂教学存在的问题及对策研究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236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.中小学生英语学习障碍、成因及对策实证研究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237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.英语学习策略的训练与运用研究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238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.中小学英语课外活动研究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239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.中小学英语分层教育教学研究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240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.创新课堂活动发展英语学科核心素养实践研究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241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.基于信息化的英语课堂教学多元评价研究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242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.提升英语校本教研质量的理论与实证研究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243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.提升学生英语学习能力的理论与运用研究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244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.英语教与学特殊个案研究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245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.利用互联网英语学习平台促进教与学效率的研究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246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.“双减”背景下的英语教学评价与测试方式创新研究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247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.英语教学中融入中华文化元素的实践研究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248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.英语单元整体设计教学研究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249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.义务教育阶段英语学科教-学-评一体化设计与实施研究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.新课程新高考新教材背景下高中英语高效课堂实践研究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七、物理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.中学物理课程标准及教材分析研究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.中学生物理核心素养培养研究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.基于核心素养的课堂教学目标的构建及实施研究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.基于核心素养的物理教学评价研究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.基于核心素养的物理学业评价研究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.中学物理课堂教学分类及实施策略研究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.高考物理能力培养研究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.中学物理科学探究教学实施研究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.物理概念、规律学习心理研究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.中学物理科学方法教育研究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260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.中学物理课堂观察的目标与实施研究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261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.中学物理实验创新研究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262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.中学物理教师专业素养的提升研究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263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.以校本教研促进物理教学质量提高的研究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264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.中学生物理学习兴趣培养研究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265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.中学物理导学案的设计与开发研究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266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.中学物理课程资源的开发与实施研究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267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.初、高中物理衔接教学研究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268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.中学物理渗透“STSE”教育研究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269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.现代教育技术与物理教学整合的研究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.中学物理DIS实验教学研究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.新课程中学物理自制教具系列化研究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.初中物理新课标下的实验教学研究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.“双减”背景下初中物理核心素养的教学评价研究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.“双减”背景下初中物理核心素养的学业评价研究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.“双减”背景下开展初中物理家庭实验的实践研究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.初中物理教育中关于“立德树人”落实途径的研究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.关于从地方文化中培养初中物理核心素养的实践研究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.从校本课程建设中培养初中学生物理核心素养的实施策略研究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279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.新高考下物理总复习教学和物理试题的研究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.新课程物理教学创设真实有价值问题情境的研究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八、化学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.新课程化学实验与探究性活动教学策略研究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.化学探究性实验案例及应用效果评价研究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.基于新课标下的中学生化学核心素养培养研究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.微型化学实验推进化学课堂教学的实效研究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.基于化学核心素养的化学课堂教学实施策略研究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.中学化学教学中创设问题情境的方法研究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.化学新课程的课标、教材与教学的关系研究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.基于学生核心素养提升的中学化学教学设计研究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289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.高中化学必修课程（选择性必修课程）教学资源的利用研究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.初高中化学教学衔接问题的研究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.数字化环境下化学实验教学创新的实践研究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.新课程下中学化学学业评价研究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.中学生化学学习兴趣培养的调查研究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.化学史与课堂教学的深度融合教学研究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.农村化学教师专业发展的途径和策略研究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.农村中学实施化学新课程的问题与对策研究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.中学化学校本教研的内容和方式的研究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.新高考模式下化学教学策略的研究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299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.基于社交平台网络教研的模式研究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.微课在中学化学教学中的应用研究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.中学化学学习中学生受挫成因及对策研究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.思维导图在中学化学教学中的应用研究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.高中生化学学习心理探究及调整策略研究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.新课程化学实验与探究性活动教学策略研究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.基于网络环境下的中学化学教学策略与实践研究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.科学探究视角下的化学学业质量试题命制技术的研究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.中学化学DIS实验教学研究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.与新课标配套的中学化学新教材研究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.双减背景下的初中化学作业设计与实践研究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310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.新课标背景下的初中化学课堂教学实践研究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140" w:firstLineChars="5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311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.新课程新教材新高考背景下高中化学教学实践研究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312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.实验创新在新教材中的应用与实践研究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313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.高中化学项目式教学方法研究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314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.三维虚拟技术在物质结构教学中应用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315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.新课程新教材新高考背景下概念转变研究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九、生物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316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.高中生物学课程标准与使用版本教材特色分析与教学实践研究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317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.加强理解生物学核心概念的教学实施策略研究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318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.新课程生物学实验（及探究性活动设计）的教学策略研究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319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.新课改背景下初高中生物学课堂教学模式及教学效果提升研究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320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.高中生物学基于学科核心素养培养的教与学效果评价研究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321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.基于生物学核心素养的教学（学生）活动设计与课堂实践研究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322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.初高中生物学教学内容与教学要求衔接问题的研究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323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.初高中学生生物学学习方法形成与学习能力提升的理论研究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324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.新课程背景下高中生物学课程开设及教学实施的研究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325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.在生物学教学中突出职业发展与规划的实践研究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326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.生物学课堂教学中不同课型的典型课例研究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327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.新课程生物学选修课（模块）特色课程开发的实践研究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328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.新课程背景下生物学选课走班管理及实施情况调查研究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329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.新课程背景下生物测试试题的质量评价研究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330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.薄弱学校中学生物学的新课程教学困惑及解决对策研究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331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.数字化教学对生物学课堂教学（实验教学）效果影响的研究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332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.普通高中生物学学业水平考试与新高考相关问题研究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333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.中学生物DIS实验教学研究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334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.生物学教学教师教学行为的课堂观测及评价标准的研究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335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.生物学教师专业发展技能培养及能力提升的有效途径研究</w:t>
      </w:r>
    </w:p>
    <w:p>
      <w:pPr>
        <w:keepNext w:val="0"/>
        <w:keepLines w:val="0"/>
        <w:pageBreakBefore w:val="0"/>
        <w:widowControl w:val="0"/>
        <w:shd w:val="solid" w:color="FFFFFF" w:fill="auto"/>
        <w:tabs>
          <w:tab w:val="left" w:pos="840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336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.生物学校本教研制度建设途径与实施方法的研究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337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.初高中中学生物学新课标教材配套的作业设计实践研究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338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.高中生物生命科学史及科学思想教学意义的实践研究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339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.高中生物学学科价值思考与教学实施的实践研究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340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.高中生物学生活、学习情境与实践情境的问题观察解答研究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341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.三新背景下选课指导与学业生涯指导实施研究。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342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.普通高中高中生物学课程设置中选修课程开发与实施策略研究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343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.普通高中高中生物学指向核心素养的教学实践与创新途径研究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344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.高中生物学教师创设实施教学情境的研究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345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.新课程改革学业水平多样性评价创新方案研究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十、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道德与法治（小学、初中）（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346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.习近平关于思想政治理论课建设重要论述研究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347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.习近平法治思想贯穿融入道德与法治课教学研究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348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.《道德与法治课程标准（2022年版）》解读与实施研究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349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.基于课程标准的道德与法治教学设计研究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350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.道德与法治课培育学生核心素养研究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351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.基于学科核心素养的学生学习方式研究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352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.道德与法治课教学方法与策略的研究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353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.新时代道德与法治课教学模式改革创新研究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354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.现代信息技术与道德与法治学科教学深度融合研究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355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.基于深度学习理念的道德与法治教学改进策略研究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356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.学科素养导向下道德与法治大单元教学设计研究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357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.学科素养导向的道德与法治教学评一体设计研究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358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.初中道德与法治学业水平评价与命题技术研究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359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.基于课程标准与核心素养培养的道德与法治作业设计研究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360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.初中道德与法治学业水平考试试题特点与教学策略研究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361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.道德与法治课教学资源利用与开发研究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362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.运用红色文化资源提升道德与法治课教学效果研究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363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.中华优秀传统文化资源融入道德与法治课教学研究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364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.道德与法治课程培养学生创新意识和实践能力的研究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365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.初中时事政治教育教学实效性研究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366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.道德与法治课教师“六要”素质及提升路径研究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367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.深化思政课一体化建设实践研究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368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.政课课程体系与“大思政课”建设研究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369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.小学道德与法治课兼职教师有效教学行动研究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370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.道德与法治课与学校其他德育工作相衔接的研究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十一、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少先队（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371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.习近平总书记关于少年儿童与少先队工作的重要论述研究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372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.少先队组织在学校教育体系中的贡献度研究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373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.少先队辅导员政治素质与业务能力提升策略研究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374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.校外少先队辅导员队伍参与学校少先队工作机制研究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375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.新时代少先队员核心素养研究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376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.少年儿童政治启蒙和价值观塑造研究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377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.新时代增强少先队员光荣感和组织归属感研究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378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.建立健全少先队组织的激励机制研究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379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.红领巾奖章争章体系构建及实施研究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.红领巾奖章融入中小学教育评价机制研究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.少先队仪式规范与育人功能发挥研究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.少先队队前教育与分批入队研究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.少先队工作社会化研究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.利用地方红色资源开展少先队活动研究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.利用江西人文与地理环境开发少先队活动课程研究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.党团队一体化建设工作机制研究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.新形势下全团带队工作机制研究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.初中少先队建设和推优入团机制研究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389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.学校少先队活动课程整体统筹与系统规划研究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.少先队组织教育、自主教育与实践教育研究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.少先队活动课程资源的利用与开发研究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.少先队活动课程优秀案例研究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.少先队活动项目化运行规律研究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.少先队工作数字化建设研究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.少先队教研体系与教研机制研究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十二、历史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.高中历史新课标指导教学的实践研究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.初中历史新课标指导教学的实践研究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.高中历史新教材教学实践中的问题与对策研究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399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.统编版义务教育历史教科书的使用与开发研究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.落实历史学科核心素养的课堂教学实践研究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.中学历史教师专业素养发展的策略研究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.中学生历史材料阅读能力的提升策略研究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.中学生发现历史问题能力的现状及对策研究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.中学生历史批判性思维培养的实践研究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.中学历史教学优秀课例研究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.初中历史教学评价的策略研究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.统编版高中历史新教材的使用与开发研究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.“双减”背景下历史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Hans" w:bidi="ar"/>
          <w14:textFill>
            <w14:solidFill>
              <w14:schemeClr w14:val="tx1"/>
            </w14:solidFill>
          </w14:textFill>
        </w:rPr>
        <w:t>课堂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教学提质增效的实践研究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409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.深度学习视域下的中学历史教学实践研究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.初高中历史教学衔接的重难点问题研究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.初中历史学业水平考试与命题技术研究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.高中历史合格性考试与命题技术研究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.高中历史选择性考试与命题技术研究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.“双减”背景下历史作业的设计研究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初中（高中）历史实施现状调查与分析研究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十三、地理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.基于课程标准的“教”“学”“评”一体化的实践研究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.双减背景下基于课程标准的地理作业创新设计研究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.基于课程标准的地理课程资源开发与应用研究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419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当地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文化的研学旅行课程开发与实践研究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.双减背景下高效地理课堂的建构与实践研究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.初中地理信息化资源库建设与研究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.普通高中地理新课程关键问题破解与研究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.地理实践力素养培养途径研究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.中学地理区域认知素养培养策略研究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.立德树人背景下地理课程的育人价值研究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.初中地理学业评价与内容标准的一致性研究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.普通高中地理新课程多元评价方式的研究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.普通高中地理新课程选修教材的研究与实践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429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.地理校本课程开发的实践研究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.基于地理学科核心素养的学业质量评价与水平划分的实践研究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.地理教学－目标－评价一致性的实践研究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.地理学科核心素养及指标体系的实践研究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.基于中学生核心素养的地理教师专业发展研究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.中学地理微课制作的实践研究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.项目式学习在中学地理教学中的应用研究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.普通高中地理核心素养的课堂落实策略研究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.中学地理大单元教学研究与实践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.义务教育地理课程学科融合教学研究与实践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439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.中学地理情景化教学研究与实践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地理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学科思维的课堂教学转型实践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十四、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体育与健康（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.“双减”背景下高效体育课堂研究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.“双减”背景下体育与健康课后作业研究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.体育与健康课程在传承中华优秀传统文化中作用研究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.体育教学内容改革的实验研究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.体育教学中促进学生体能发展的实验研究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.校园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手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球教学研究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.基本运动技能对培养学生核心素养意义和价值的研究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.跨学科主题教育对学生身心发展影响的研究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449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.运用健康教育促进学生健康的意识和良好的生活方式的研究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.如何开展校园体育文化研究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.校园足球教学研究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.体育教学中教学资源改革的实验研究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.体育教学中学法与教法改革的实验研究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.高中体育与健康教学计划的研究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.高中体育与健康选项教学实施方案的研究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.高中体育与健康教学评价方式研究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.高中体育与健康教学方式及教学策略研究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.中小学体育教学焦点问题研究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459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.中小学体育教师专业发展策略研究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.培育学生体育学科核心素养策略研究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.社会主义核心价值观融入体育与健康学科的研究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.体育游戏与竞技中学生合作意识的培养研究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.体育运动在家庭教育中的作用研究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.中小学体育社团活动开发与实施策略研究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.中华优秀传统文化融入体育课程策略研究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十五、音乐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.音乐兼职教师培训策略研究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.中小学音乐课堂教学评价方式研究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.学生艺术素质评价方式研究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469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.提高小学生音乐表现力的研究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470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.基于艺术课标下的小学低段唱游教学研究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471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.培育学生音乐核心素养的路径研究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472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.地方音乐资源校本化的研究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473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.高中音乐新课程必修模块教学实践研究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474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.高中音乐新课程必修模块教学评价方式的研究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 xml:space="preserve">    475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.高中生音乐选课指导研究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476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.“双减“政策下音乐课程与社团一体化的研究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477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.中小学校音乐社团（合唱团、管乐团、戏剧社、舞蹈队）建设的研究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478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.中国民族民间音乐教学策略的研究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479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.民乐教学在传统文化传承中的优势研究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.音乐课“立德树人”“以美育人”的方法和途径研究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.“红歌”育人方式的研究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.民族民间音乐课程资源融入音乐课堂教学的实践研究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.艺术“新三科”戏剧（戏曲）、舞蹈、影视教学实践研究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.非物质文化遗产进入中小学音乐课堂教学的实践研究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.新时期音乐区域教研信息化研究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十六、美术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.以素养为本的美术教师教育课程改革与实践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.新课标下美术校本课程的研发与实施策略研究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.艺术课程标准背景下的美术教学设计研究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489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.基于学科融合的美术大单元教学设计研究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.基于理解性教学美术课程设计研究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.基于美术学科核心素养中文化理解的探索与实践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.美术教学中项目化学习单的设计与应用探究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.延时服务中美术课程开发与实践研究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.探究双减政策下美术教育课后服务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.美术教育中的传统文化审美教学策略探究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.高中美术鉴赏学习单设计与应用探究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.基于数字化资源构建美术教学评价新模式探究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.“电子档案袋评价”在美术教学中的应用探究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499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.美术情境教学的思维培养策略研究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.美术教育绘画与自然融合教学研究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.美术教学中书法教学常见问题及对策探究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.美育与校园文化建设的探索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.美术课堂项目式学习活动的教学样态研究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.信息化环境下的美术教学改革与创新研究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.基于深度学习的美术课堂有效设问研究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十七、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高中政治（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.思想政治课与“三全”（全员、全方位、全过程）育人的关联研究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.与新课标配套的思想政治新教材研究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.初高中思想政治课程衔接教学研究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.思想政治课程资源开发研究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.新高考背景下思想政治课程实施问题研究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.思想政治教学方式（学习方式）转变研究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.思想政治新课程教学艺术研究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.思想政治课堂教学评价研究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.思想政治学业水平考试相关问题研究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 中学生培育社会主义核心价值观行动研究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 中华优秀传统文化融入德育课程策略研究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.生活德育实践研究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.新高考思想政治试题特点与教学策略研究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519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.新时代思想政治教师专业发展研究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 中学生综合素质评价研究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.信息技术在思想政治课教学中运用的研究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.思想政治课与红色基因传承的关联、途径研究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.中外德育课程比较研究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.思想政治教学课例研究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.中学时事政策教育研究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.中学法治教育研究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.中学生核心能力培养研究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.思想政治课中情感态度价值观培养研究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529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.思想政治课充分发挥立德树人作用的研究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.思想政治课培育学生核心素养的行动研究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十八、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心理健康教育（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30个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.核心素养取向的中小学心理健康教育课程建设研究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.中小学心理健康教育课例对学生核心素养提升的应用研究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.表达性艺术在中小学心理健康教育中的应用研究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.中小学心理健康教育课堂教学艺术研究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.中小学心理健康教育教学资源开发研究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.心理健康教育与中小学学科教学融合的研究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.生涯规划教育与中小学学科教学融合的研究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.叙事疗法在心理健康教育中的应用研究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539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.心理健康教育教学发挥影视资源的实践研究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.利用心理故事、漫画、电影培育学生核心素养的实效性研究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.中小学校园心理剧实践研究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.中小学团体心理辅导操作技术研究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.中小学生性心理健康教育的内容研究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.中小学心理教师应具备的核心素养研究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.中小学心理健康教育社团模式的实践研究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.沙盘游戏在中小学心理健康教育中的运用研究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.中小学家庭教育课程构建的探索与实践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.中小学心理健康教育与校园文化融合的实践研究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549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.心理辅导技术在促进家校合作中的应用研究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.中小学心理危机干预的理论与实践研究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.中小学心理健康老师的生涯发展研究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.生涯规划教育课程核心素养培育策略研究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.生涯规划教育在中学阶段的实践研究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.中小学生常见心理问题的识别、干预与预防模式研究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.积极心理学理念在家校共育实践活动中的运用研究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.中小学教师幸福感提升研究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.新课程新教材新高考背景下普通高中学生发展指导实践研究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.新课程新教材新高考背景下选课指导与学业生涯指导实施研究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559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.应用积极心理学转化学困生的研究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.中小学心理健康教育校本课程研发与实践研究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十九、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研学旅行、综合实践活动（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.中小学研学旅行现状研究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.研学旅行落实立德树人根本任务的研究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.研学旅行课程化、教材化研究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.具有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地方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特色的研学旅行课程的开发与实践研究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.研学旅行导师队伍建设研究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.研学旅行安全防范系统研究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.研学旅行评价研究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.中小学生研学旅行课程与综合实践活动课程有效整合指导研究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569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.综合实践活动课程中本地资源的开发与利用研究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.综合实践活动课程管理策略研究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.综合实践活动成果评价方式研究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.综合实践活动与学生社团活动有效整合的管理与实施研究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.综合实践活动课程方法指导的研究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.综合实践活动课程评价的研究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.研究性学习与学科教学整合的研究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.综合实践活动课程有效实施的策略研究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.综合实践活动课程资源开发研究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.学校小社团艺术活动课程创新的实践研究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579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.研学旅行的意义现状与可行性研究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.通过研学实践教育向中小学生普及航天航空知识的研究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二十、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信息技术（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.小学信息技术教师专业素养提升的理论与实践研究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.基于小学信息技术核心素养的高效教学研究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.基于小学信息技术核心素养的教学评价研究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.小学信息技术教材的开发与建设研究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.小学信息技术学科核心素养培育研究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.小学信息技术与其他学科教学整合研究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.小学信息技术项目学习研究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.农村小学信息技术教学现状分析与对策研究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589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.小学生在线学习有关的信息素养和能力培养研究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.小学信息技术学科课程建设研究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.小学编程教育研究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.基于“计算机科学”范畴的信息技术课程内容构建研究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.基于“计算思维”能力培养的信息技术课堂教学改革研究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.中学信息技术学科基于项目学习的教学模式研究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.基于中学信息技术学科核心素养的教学评价研究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.初中信息技术与高中信息技术课程衔接研究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.基于学科大概念的中小学信息技术课堂教学研究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.学生信息技术核心素养培养的理论与实践研究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599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.信息技术教师专业能力提升的政策、理论与实践研究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.高中信息技术学业水平考试相关问题研究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.信息技术校本课程开发与实施研究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.信息综合类活动开展研究（如STEM、创客、机器人、无人机等）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人工智能+教育实践研究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创意编程能力与机器人教育实验研究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信息技术促进家校互动帮助留守儿童健康成长路径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二十一、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通用技术（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.通用技术课程实施策略研究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.通用技术课程师资建设研究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.通用技术课程评价研究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609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.通用技术教育教学模式研究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.中学生技术设计与创新教育研究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二十二、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科学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.小学科学教学中围绕核心概念整合课程内容的实践研究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.有效利用STEM教育发展学生核心素养的方法研究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.科学态度的养成策略研究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.小学低年级科学课堂教学研究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.基于课程标准的小学科学教学设计与实施研究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.小学科学新课程标准与教材一致性的实践研究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.小学科学课堂教学中教师指导行为的有效性研究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.小学生科学探究活动的组织与管理研究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619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.小学科学教学情境创设研究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.小学科学教学资源开发与利用的研究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.小学科学学业质量的评价技术研究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.小学科学教师校本教研的方法与途径研究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.小学生课外科技活动的组织与管理研究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.小学科学课堂教学评价研究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.小学科学课标教材的对比研究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二十三、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劳动教育（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.习近平关于劳动教育重要论述的研究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.劳动教育促进学生全面发展研究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.加强和改进新时代学校劳动教育研究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629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.建立全面实施劳动教育的长效机制研究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.《劳动课程标准（2022年版）》解读与实施研究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.劳动课程培育学生核心素养研究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.劳动课程教学方法与策略的研究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.劳动课程分学段培养目标、教学目标研究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.劳动课程教学模式研究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.劳动课程教师队伍建设研究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.劳动课程资源的开发、整合与利用研究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.劳动课程网络教学资源建设研究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.基于课程标准的劳动项目开发研究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639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.中小学校劳动周的研究与实践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.劳动教育场地、基地建设研究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.学校与家庭、社区协同开展劳动教育的研究与实践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.中小学生劳动教育与劳动课程评价研究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.融合教育背景下农村学校劳动教育本土化开发与实践研究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.学生家庭劳动作业设计与实践研究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.“双减”政策背景下加强课后劳动教育策略研究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二十四、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现代教育技术（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10个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.中小学现代教育技术建设与应用研究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.现代教育技术在学科教学中的应用研究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.现代教育技术环境下教师教学模式研究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649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.现代教育技术环境下学生学习模式研究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650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.基于“电子白板”的高效课堂策略研究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651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.数字校园、智慧校园的建设与应用研究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652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.基于“数字移动终端”的教学创新研究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653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.中小学网络教学资源建设与应用研究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654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.中小学数字化转型实践研究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655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.提升中小学教师信息技术应用能力研究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二十五、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综合类（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50个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="56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656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.优质教学资源的开发与应用研究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657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.作业设计研究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="280" w:firstLine="280" w:firstLineChars="1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658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.课后服务研究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 xml:space="preserve"> 659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.课堂教学研究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660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.均衡发展研究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661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.推进家校社协同育人研究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662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.基础教育综合改革研究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663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.构建知行合一育人体系研究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="280" w:firstLine="280" w:firstLineChars="1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664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.学校课程资源开发与应用研究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665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.国家课程的校本化开发与实施研究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666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.学校校本教研制度构建与实施研究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left="280" w:firstLine="280" w:firstLineChars="1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667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.有效开展校本教研的策略（实践）研究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668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.教研共同体（或名师工作室、优秀教研组）建设研究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669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.区域推进校本教研的行动研究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670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.联片教研实践研究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671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.网络教研实践研究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672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.课例研究的方法和策略研究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673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.中小学教育教学评价改革的实践研究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674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.中小学教师专业发展策略研究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675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.自主（或合作、探究）学习方式实验研究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676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.启发式（或探究式、讨论式、参与式）教学方式实验研究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677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.中小学生综合素质评价研究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678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.特色学校创建与发展研究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679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.中小学师德建设研究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.有效减轻中小学生课业负担的实践研究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.微课（或慕课、翻转课堂）教学实践研究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.普通高中教育教学顺应高考制度改革的对策研究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.基础教育质量监测相关问题研究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.基础教育课程改革问题研究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.农村寄宿制学校学生健康生活之情亲培育研究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.学校安全教育管理与教学实施策略研究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.小学与初中双向、有效、高效衔接的设计、实施与评价研究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.初中与高中双向、有效、高效衔接的设计、实施与评价研究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689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.高中与高校双向、有效、高效衔接的设计、实施与评价研究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.高中育人方式改革的对策研究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.新高考背景下的普通高中教学管理的实证研究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.中学阶段各层次考试命题技术研究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.普通高中学生发展指导的研究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.普通高中学生发展指导与学科课程融合的研究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.普通高中学生发展指导课程体系构建研究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.普通高中学生发展指导与五育融合的研究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.普通高中选课走班的研究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.普通高中必修课程教育教学质量提升的研究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699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.普通高中选择性必修课程教育教学质量提升的研究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.适应普通高中新课程的青年教师培养研究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.新课程实施中作业控制及学情评价研究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.新课程实施中实现五育并举研究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.提升学生公共卫生安全素养研究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 xml:space="preserve">.线上线下结合的教学研究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.发展学生思维能力研究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二十六、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德育（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25个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.中小学党建工作研究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.党史教育与基础教育各学科融合研究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.中小学生社会主义核心价值观教育实践研究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709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.当代青少年理想信念教育研究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.中小学中华优秀传统文化教育研究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.中小学留守儿童教育问题研究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.中小学生家庭教育研究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.中小学生校外教育研究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.中小学班主任工作研究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.中小学文化育人研究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.中小学活动育人研究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.中小学生志愿服务研究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.中小学生态文明教育实践研究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719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.生态文明教育推动学校及周边生态改善的实践研究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.中小学生文明行为习惯培养研究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721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.中小学传承中华优秀传统文化的途径与方法研究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722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.小学生亲近自然的实践研究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723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.培养小学中高年级学生规则意识（或法治观念）的策略研究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724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.小学低年级诚信品格教育实施策略研究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725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.中小学各途径立德树人的实践研究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726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.增强各学科教学育人功能的实践研究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727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.各学科德育、各学科育人研究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728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.课程思政研究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729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.学科、学校“三全”（全员、全方位、全过程）育人研究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730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zh-CN" w:eastAsia="zh-CN" w:bidi="ar"/>
          <w14:textFill>
            <w14:solidFill>
              <w14:schemeClr w14:val="tx1"/>
            </w14:solidFill>
          </w14:textFill>
        </w:rPr>
        <w:t>.“中国好老师”公益行动计划实施方式、效益、效率研究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6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第四部分 学习力</w:t>
      </w:r>
      <w:r>
        <w:rPr>
          <w:rFonts w:hint="default" w:ascii="方正小标宋_GBK" w:hAnsi="方正小标宋_GBK" w:eastAsia="方正小标宋_GBK" w:cs="方正小标宋_GBK"/>
          <w:b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学习力包括学习动力、学习策略(方法)和学习习惯），通俗地讲，通过提高学生的学习动力，掌握科学的学习方法，养成良好的学习习惯，让学生的学习更加高效。学习力提升可通过九个步骤（包括学习意义、学业规划、学业情绪、精力管理、时间管理、认知策略、元认知、学习流程和思维习惯）实现。学习力提升九大步骤可进一步划分为十八大环节（包括学科兴趣、自我探索、外部探索、自我效能、情绪智力、压力管理、人际情感、体能、专注力、学习计划、拖延、手机管理、科学笔记、科学刷题、高效记忆、阅读能力、成长型思维和系统型思维），教师可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根据自己的研究兴趣和能力，选取适合自己的研究课题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。如果想申报微课题，建议侧重选择“对策”研究。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textAlignment w:val="auto"/>
        <w:rPr>
          <w:rFonts w:hint="default" w:eastAsiaTheme="minorEastAsia"/>
          <w:lang w:val="en-US" w:eastAsia="zh-CN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/>
          <w:sz w:val="28"/>
          <w:szCs w:val="28"/>
        </w:rPr>
        <w:t>重要提示：</w:t>
      </w:r>
      <w:r>
        <w:rPr>
          <w:rFonts w:hint="eastAsia" w:eastAsia="楷体_GB2312"/>
          <w:bCs/>
          <w:color w:val="000000"/>
          <w:spacing w:val="-2"/>
          <w:sz w:val="28"/>
          <w:szCs w:val="28"/>
        </w:rPr>
        <w:t>本选题指南是基于新时代</w:t>
      </w:r>
      <w:r>
        <w:rPr>
          <w:rFonts w:hint="eastAsia" w:eastAsia="楷体_GB2312"/>
          <w:bCs/>
          <w:color w:val="000000"/>
          <w:spacing w:val="-2"/>
          <w:sz w:val="28"/>
          <w:szCs w:val="28"/>
          <w:lang w:val="en-US" w:eastAsia="zh-CN"/>
        </w:rPr>
        <w:t>牡丹江市</w:t>
      </w:r>
      <w:r>
        <w:rPr>
          <w:rFonts w:hint="eastAsia" w:eastAsia="楷体_GB2312"/>
          <w:bCs/>
          <w:color w:val="000000"/>
          <w:spacing w:val="-2"/>
          <w:sz w:val="28"/>
          <w:szCs w:val="28"/>
        </w:rPr>
        <w:t>基础教育课程与教学改革的形势与任务，以及基础教育各学段、学科教育教学的重难点问题而提出的研究领域。其中仅有少数题目适合直接用作具体的研究课题名称，绝大多数题目需要细化、分解、校本化处理。为此，各申报人员在拟订申报课题时，可以参考但不拘泥于这些题目，应从自己所处的地域、学段、学科等工作实际出发，基于自身教学、教研中发现的真实问题、重难点问题，选定科学性、针对性、创新性、可操作性都比较强，且在一定范围内具有普适性、具备推广应用价值的具体研究课题，力戒科学性差、脱离实际、大而无当、力不从心的研究选题。</w:t>
      </w:r>
    </w:p>
    <w:sectPr>
      <w:footerReference r:id="rId3" w:type="default"/>
      <w:pgSz w:w="11906" w:h="16838"/>
      <w:pgMar w:top="1213" w:right="1179" w:bottom="1157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00000000"/>
    <w:rsid w:val="00263E3E"/>
    <w:rsid w:val="00444375"/>
    <w:rsid w:val="00B5291D"/>
    <w:rsid w:val="00C638D2"/>
    <w:rsid w:val="00FA332B"/>
    <w:rsid w:val="01757167"/>
    <w:rsid w:val="01912B44"/>
    <w:rsid w:val="01B24D90"/>
    <w:rsid w:val="028743EB"/>
    <w:rsid w:val="02B10CFB"/>
    <w:rsid w:val="03B47136"/>
    <w:rsid w:val="04104A24"/>
    <w:rsid w:val="04404A65"/>
    <w:rsid w:val="04486CC3"/>
    <w:rsid w:val="04AA26AF"/>
    <w:rsid w:val="052D4921"/>
    <w:rsid w:val="052D4AAD"/>
    <w:rsid w:val="05720256"/>
    <w:rsid w:val="05E54183"/>
    <w:rsid w:val="0602145B"/>
    <w:rsid w:val="06116586"/>
    <w:rsid w:val="064A28B7"/>
    <w:rsid w:val="064B7FF4"/>
    <w:rsid w:val="06792EFB"/>
    <w:rsid w:val="068A2045"/>
    <w:rsid w:val="06961667"/>
    <w:rsid w:val="06B139C2"/>
    <w:rsid w:val="06F06540"/>
    <w:rsid w:val="06FD20A4"/>
    <w:rsid w:val="07D126D8"/>
    <w:rsid w:val="08452007"/>
    <w:rsid w:val="084B03B9"/>
    <w:rsid w:val="08714764"/>
    <w:rsid w:val="08812364"/>
    <w:rsid w:val="08C74079"/>
    <w:rsid w:val="092A7AD4"/>
    <w:rsid w:val="093B4397"/>
    <w:rsid w:val="09535521"/>
    <w:rsid w:val="09757164"/>
    <w:rsid w:val="09A36121"/>
    <w:rsid w:val="09BC20C3"/>
    <w:rsid w:val="09D84D1C"/>
    <w:rsid w:val="09DB7484"/>
    <w:rsid w:val="0A7853DD"/>
    <w:rsid w:val="0AAD57B1"/>
    <w:rsid w:val="0B8D7C98"/>
    <w:rsid w:val="0BB638F3"/>
    <w:rsid w:val="0C6D3056"/>
    <w:rsid w:val="0CE71F4F"/>
    <w:rsid w:val="0D08650F"/>
    <w:rsid w:val="0D5120C8"/>
    <w:rsid w:val="0D707610"/>
    <w:rsid w:val="0DF60181"/>
    <w:rsid w:val="0E5A6FF0"/>
    <w:rsid w:val="0E6A23E2"/>
    <w:rsid w:val="0E6A6D9D"/>
    <w:rsid w:val="0F007D74"/>
    <w:rsid w:val="0F2615FB"/>
    <w:rsid w:val="0F2C2B75"/>
    <w:rsid w:val="0F361F71"/>
    <w:rsid w:val="0F386A52"/>
    <w:rsid w:val="0F3B7243"/>
    <w:rsid w:val="0F73110F"/>
    <w:rsid w:val="0FCF36F9"/>
    <w:rsid w:val="0FE03747"/>
    <w:rsid w:val="104F6536"/>
    <w:rsid w:val="105A0E76"/>
    <w:rsid w:val="110F047A"/>
    <w:rsid w:val="11221188"/>
    <w:rsid w:val="11533A80"/>
    <w:rsid w:val="11C07F30"/>
    <w:rsid w:val="11CE6B00"/>
    <w:rsid w:val="121A76D0"/>
    <w:rsid w:val="121E2038"/>
    <w:rsid w:val="12483364"/>
    <w:rsid w:val="127F2079"/>
    <w:rsid w:val="129116BD"/>
    <w:rsid w:val="12A65B68"/>
    <w:rsid w:val="12C0709F"/>
    <w:rsid w:val="12CA0C6D"/>
    <w:rsid w:val="12DE6D8B"/>
    <w:rsid w:val="13332341"/>
    <w:rsid w:val="13466BFB"/>
    <w:rsid w:val="13A87B4A"/>
    <w:rsid w:val="142F7D2C"/>
    <w:rsid w:val="14841CC2"/>
    <w:rsid w:val="14963009"/>
    <w:rsid w:val="14D15A31"/>
    <w:rsid w:val="151016EB"/>
    <w:rsid w:val="15177F3A"/>
    <w:rsid w:val="158A2FB7"/>
    <w:rsid w:val="15AA118D"/>
    <w:rsid w:val="15AA3138"/>
    <w:rsid w:val="15CA1FFD"/>
    <w:rsid w:val="15D15FA2"/>
    <w:rsid w:val="15E2587E"/>
    <w:rsid w:val="16066839"/>
    <w:rsid w:val="16925EC2"/>
    <w:rsid w:val="16BC0D9E"/>
    <w:rsid w:val="17286CD0"/>
    <w:rsid w:val="17591CFB"/>
    <w:rsid w:val="178A0C0F"/>
    <w:rsid w:val="17EE3FE5"/>
    <w:rsid w:val="17F20EBC"/>
    <w:rsid w:val="181A5063"/>
    <w:rsid w:val="185D537D"/>
    <w:rsid w:val="18980690"/>
    <w:rsid w:val="18C84C3C"/>
    <w:rsid w:val="18D77BB1"/>
    <w:rsid w:val="18FE03A6"/>
    <w:rsid w:val="19014F89"/>
    <w:rsid w:val="190B10BE"/>
    <w:rsid w:val="19735A79"/>
    <w:rsid w:val="19B23EFD"/>
    <w:rsid w:val="19BB16DD"/>
    <w:rsid w:val="1A865FD6"/>
    <w:rsid w:val="1AD50092"/>
    <w:rsid w:val="1BC42742"/>
    <w:rsid w:val="1C5C4626"/>
    <w:rsid w:val="1C7C4A9A"/>
    <w:rsid w:val="1C8A7319"/>
    <w:rsid w:val="1CB60E90"/>
    <w:rsid w:val="1CCD5E64"/>
    <w:rsid w:val="1CF14F35"/>
    <w:rsid w:val="1D790E73"/>
    <w:rsid w:val="1DBD22D6"/>
    <w:rsid w:val="1DD739CE"/>
    <w:rsid w:val="1E002437"/>
    <w:rsid w:val="1E233782"/>
    <w:rsid w:val="1E262CEF"/>
    <w:rsid w:val="1E8C454E"/>
    <w:rsid w:val="1E9C17BD"/>
    <w:rsid w:val="1EC67421"/>
    <w:rsid w:val="1FB37C05"/>
    <w:rsid w:val="1FCC42D8"/>
    <w:rsid w:val="20702497"/>
    <w:rsid w:val="20885559"/>
    <w:rsid w:val="20C953EE"/>
    <w:rsid w:val="20E412A3"/>
    <w:rsid w:val="20F80C44"/>
    <w:rsid w:val="21011850"/>
    <w:rsid w:val="211014F1"/>
    <w:rsid w:val="211B70B6"/>
    <w:rsid w:val="21C20A33"/>
    <w:rsid w:val="21C23CBC"/>
    <w:rsid w:val="21C542C0"/>
    <w:rsid w:val="21D006E1"/>
    <w:rsid w:val="21DB535E"/>
    <w:rsid w:val="21E2663A"/>
    <w:rsid w:val="22374378"/>
    <w:rsid w:val="2269429A"/>
    <w:rsid w:val="229F7ECD"/>
    <w:rsid w:val="22CE3595"/>
    <w:rsid w:val="22D711CF"/>
    <w:rsid w:val="22F10BFF"/>
    <w:rsid w:val="230531A9"/>
    <w:rsid w:val="231F36D4"/>
    <w:rsid w:val="23421A00"/>
    <w:rsid w:val="234C0A01"/>
    <w:rsid w:val="2356735B"/>
    <w:rsid w:val="23D54C10"/>
    <w:rsid w:val="23F4562B"/>
    <w:rsid w:val="2409108E"/>
    <w:rsid w:val="240B33E2"/>
    <w:rsid w:val="240F5E59"/>
    <w:rsid w:val="244772AA"/>
    <w:rsid w:val="2472064C"/>
    <w:rsid w:val="24F64FFC"/>
    <w:rsid w:val="25163761"/>
    <w:rsid w:val="255137C9"/>
    <w:rsid w:val="256618CC"/>
    <w:rsid w:val="25B92698"/>
    <w:rsid w:val="25C60AE7"/>
    <w:rsid w:val="2612325B"/>
    <w:rsid w:val="26523C12"/>
    <w:rsid w:val="26CA1BB0"/>
    <w:rsid w:val="26D94424"/>
    <w:rsid w:val="270B4D53"/>
    <w:rsid w:val="2787476A"/>
    <w:rsid w:val="27D86B27"/>
    <w:rsid w:val="27F629F9"/>
    <w:rsid w:val="28F60508"/>
    <w:rsid w:val="2A3500D2"/>
    <w:rsid w:val="2A5E03D1"/>
    <w:rsid w:val="2A6E7A23"/>
    <w:rsid w:val="2A7D517C"/>
    <w:rsid w:val="2A845568"/>
    <w:rsid w:val="2A89565E"/>
    <w:rsid w:val="2A8E7CF9"/>
    <w:rsid w:val="2AA012FC"/>
    <w:rsid w:val="2AD05F9E"/>
    <w:rsid w:val="2AF10664"/>
    <w:rsid w:val="2B403FE4"/>
    <w:rsid w:val="2BA1068A"/>
    <w:rsid w:val="2BF01EF3"/>
    <w:rsid w:val="2C495F56"/>
    <w:rsid w:val="2C75222D"/>
    <w:rsid w:val="2CA409D5"/>
    <w:rsid w:val="2D012636"/>
    <w:rsid w:val="2D8A0FB7"/>
    <w:rsid w:val="2D9B3809"/>
    <w:rsid w:val="2DC749A6"/>
    <w:rsid w:val="2E321EFF"/>
    <w:rsid w:val="2E872EF5"/>
    <w:rsid w:val="2E8A404A"/>
    <w:rsid w:val="2E8F6B6D"/>
    <w:rsid w:val="2EBC0352"/>
    <w:rsid w:val="2F8F3622"/>
    <w:rsid w:val="2FDB5A3B"/>
    <w:rsid w:val="30BF793C"/>
    <w:rsid w:val="30D100BE"/>
    <w:rsid w:val="31070572"/>
    <w:rsid w:val="31154111"/>
    <w:rsid w:val="312027D3"/>
    <w:rsid w:val="31515240"/>
    <w:rsid w:val="31901803"/>
    <w:rsid w:val="31AC7B2B"/>
    <w:rsid w:val="322B5FBB"/>
    <w:rsid w:val="328B542C"/>
    <w:rsid w:val="32A60F19"/>
    <w:rsid w:val="33345D26"/>
    <w:rsid w:val="33647D75"/>
    <w:rsid w:val="33DD53F1"/>
    <w:rsid w:val="33F82F5B"/>
    <w:rsid w:val="34112377"/>
    <w:rsid w:val="348F6779"/>
    <w:rsid w:val="34A3361A"/>
    <w:rsid w:val="34D85BD7"/>
    <w:rsid w:val="34DF6C7E"/>
    <w:rsid w:val="34E316F8"/>
    <w:rsid w:val="35047F57"/>
    <w:rsid w:val="35506241"/>
    <w:rsid w:val="35542527"/>
    <w:rsid w:val="35F649BF"/>
    <w:rsid w:val="36581519"/>
    <w:rsid w:val="36AB6FF7"/>
    <w:rsid w:val="37450F33"/>
    <w:rsid w:val="379608ED"/>
    <w:rsid w:val="37E65F9F"/>
    <w:rsid w:val="388D0BC3"/>
    <w:rsid w:val="388E27EA"/>
    <w:rsid w:val="38BC26F6"/>
    <w:rsid w:val="38E950E5"/>
    <w:rsid w:val="39D746A9"/>
    <w:rsid w:val="39FF1454"/>
    <w:rsid w:val="3AE35340"/>
    <w:rsid w:val="3AFE3599"/>
    <w:rsid w:val="3B084B8F"/>
    <w:rsid w:val="3B0A677A"/>
    <w:rsid w:val="3B2C4D22"/>
    <w:rsid w:val="3B634F7A"/>
    <w:rsid w:val="3B7B1E71"/>
    <w:rsid w:val="3BAB1DEE"/>
    <w:rsid w:val="3BC13D3F"/>
    <w:rsid w:val="3BEF6305"/>
    <w:rsid w:val="3CA03071"/>
    <w:rsid w:val="3CBA57D0"/>
    <w:rsid w:val="3CBD1F38"/>
    <w:rsid w:val="3D2E76B4"/>
    <w:rsid w:val="3D7E5DCB"/>
    <w:rsid w:val="3DA84E94"/>
    <w:rsid w:val="3DAC0C64"/>
    <w:rsid w:val="3DBD0DDC"/>
    <w:rsid w:val="3E42496C"/>
    <w:rsid w:val="3ECC6EC7"/>
    <w:rsid w:val="3EF842D6"/>
    <w:rsid w:val="3F463442"/>
    <w:rsid w:val="40803498"/>
    <w:rsid w:val="408609C0"/>
    <w:rsid w:val="40887CAB"/>
    <w:rsid w:val="40CD50F8"/>
    <w:rsid w:val="40CE60D3"/>
    <w:rsid w:val="40D1673F"/>
    <w:rsid w:val="41072154"/>
    <w:rsid w:val="4135614B"/>
    <w:rsid w:val="414138EE"/>
    <w:rsid w:val="417F4A56"/>
    <w:rsid w:val="41B96BE3"/>
    <w:rsid w:val="41C92920"/>
    <w:rsid w:val="41ED295E"/>
    <w:rsid w:val="423E1739"/>
    <w:rsid w:val="4295532C"/>
    <w:rsid w:val="42B87A15"/>
    <w:rsid w:val="42D56C1F"/>
    <w:rsid w:val="43141625"/>
    <w:rsid w:val="43227C2A"/>
    <w:rsid w:val="435B06B7"/>
    <w:rsid w:val="43B35860"/>
    <w:rsid w:val="44486C9D"/>
    <w:rsid w:val="444A4534"/>
    <w:rsid w:val="444D5B60"/>
    <w:rsid w:val="44505DDE"/>
    <w:rsid w:val="446C6332"/>
    <w:rsid w:val="448651A6"/>
    <w:rsid w:val="44D565D5"/>
    <w:rsid w:val="44DB73EB"/>
    <w:rsid w:val="450855EB"/>
    <w:rsid w:val="451F59E4"/>
    <w:rsid w:val="454513B6"/>
    <w:rsid w:val="45FF7B95"/>
    <w:rsid w:val="46034195"/>
    <w:rsid w:val="46093FEB"/>
    <w:rsid w:val="46453A4C"/>
    <w:rsid w:val="464F7651"/>
    <w:rsid w:val="46636CA4"/>
    <w:rsid w:val="47306DC4"/>
    <w:rsid w:val="474F179A"/>
    <w:rsid w:val="47992D60"/>
    <w:rsid w:val="47A252E5"/>
    <w:rsid w:val="47A350CE"/>
    <w:rsid w:val="47AD3980"/>
    <w:rsid w:val="480D20F0"/>
    <w:rsid w:val="48437959"/>
    <w:rsid w:val="487C6DB2"/>
    <w:rsid w:val="48A63CAF"/>
    <w:rsid w:val="49220BE2"/>
    <w:rsid w:val="495908A3"/>
    <w:rsid w:val="495D38C6"/>
    <w:rsid w:val="49907A16"/>
    <w:rsid w:val="49C60F7D"/>
    <w:rsid w:val="49D37682"/>
    <w:rsid w:val="49E862AB"/>
    <w:rsid w:val="4A2111E2"/>
    <w:rsid w:val="4ABC4A36"/>
    <w:rsid w:val="4B504522"/>
    <w:rsid w:val="4C8A7504"/>
    <w:rsid w:val="4D552AB3"/>
    <w:rsid w:val="4D8104A7"/>
    <w:rsid w:val="4D8D7E4B"/>
    <w:rsid w:val="4D926711"/>
    <w:rsid w:val="4E016154"/>
    <w:rsid w:val="4E0D1F09"/>
    <w:rsid w:val="4E481B35"/>
    <w:rsid w:val="4E5818E4"/>
    <w:rsid w:val="4E7620C9"/>
    <w:rsid w:val="4E9048CF"/>
    <w:rsid w:val="4EDD3B16"/>
    <w:rsid w:val="4F1E674D"/>
    <w:rsid w:val="4F3855EC"/>
    <w:rsid w:val="4F4321CC"/>
    <w:rsid w:val="4F823AFC"/>
    <w:rsid w:val="500552A3"/>
    <w:rsid w:val="500F58CE"/>
    <w:rsid w:val="503B4BE7"/>
    <w:rsid w:val="506F6A4D"/>
    <w:rsid w:val="50C027D0"/>
    <w:rsid w:val="512C01CA"/>
    <w:rsid w:val="5176261F"/>
    <w:rsid w:val="51A31901"/>
    <w:rsid w:val="51BD63E1"/>
    <w:rsid w:val="51C30E83"/>
    <w:rsid w:val="51CF4169"/>
    <w:rsid w:val="5200285E"/>
    <w:rsid w:val="52345DE9"/>
    <w:rsid w:val="52710C9F"/>
    <w:rsid w:val="5272753D"/>
    <w:rsid w:val="52827F57"/>
    <w:rsid w:val="52B256FF"/>
    <w:rsid w:val="52B31A0C"/>
    <w:rsid w:val="52E46546"/>
    <w:rsid w:val="52F45568"/>
    <w:rsid w:val="530D34BF"/>
    <w:rsid w:val="53BC5296"/>
    <w:rsid w:val="53C32F33"/>
    <w:rsid w:val="54295B69"/>
    <w:rsid w:val="54452FA9"/>
    <w:rsid w:val="54E608E3"/>
    <w:rsid w:val="552354C2"/>
    <w:rsid w:val="55975835"/>
    <w:rsid w:val="55D138C4"/>
    <w:rsid w:val="55E10DFA"/>
    <w:rsid w:val="56244B1C"/>
    <w:rsid w:val="5638355F"/>
    <w:rsid w:val="56A569F0"/>
    <w:rsid w:val="56EA2A85"/>
    <w:rsid w:val="572D0823"/>
    <w:rsid w:val="572F5E69"/>
    <w:rsid w:val="57750B5A"/>
    <w:rsid w:val="57D03A15"/>
    <w:rsid w:val="581D30D5"/>
    <w:rsid w:val="582273D3"/>
    <w:rsid w:val="585028EB"/>
    <w:rsid w:val="58C46EF5"/>
    <w:rsid w:val="58F41305"/>
    <w:rsid w:val="59055772"/>
    <w:rsid w:val="5949587E"/>
    <w:rsid w:val="59774CF3"/>
    <w:rsid w:val="59AD3C54"/>
    <w:rsid w:val="59B93273"/>
    <w:rsid w:val="5A14275E"/>
    <w:rsid w:val="5A750E89"/>
    <w:rsid w:val="5AD9507C"/>
    <w:rsid w:val="5AE96334"/>
    <w:rsid w:val="5AF2622D"/>
    <w:rsid w:val="5B1E2577"/>
    <w:rsid w:val="5B30362A"/>
    <w:rsid w:val="5BA374BD"/>
    <w:rsid w:val="5BCC2754"/>
    <w:rsid w:val="5BCD2651"/>
    <w:rsid w:val="5BE40FE5"/>
    <w:rsid w:val="5C1B486C"/>
    <w:rsid w:val="5C8B5743"/>
    <w:rsid w:val="5CC72F43"/>
    <w:rsid w:val="5D043DFB"/>
    <w:rsid w:val="5DEB1ED3"/>
    <w:rsid w:val="5E20206C"/>
    <w:rsid w:val="5E325A81"/>
    <w:rsid w:val="5E340DE7"/>
    <w:rsid w:val="5E7E7A47"/>
    <w:rsid w:val="5E8572A6"/>
    <w:rsid w:val="5EAE6BD0"/>
    <w:rsid w:val="5F6366EF"/>
    <w:rsid w:val="5FA658B7"/>
    <w:rsid w:val="5FA86894"/>
    <w:rsid w:val="5FA97415"/>
    <w:rsid w:val="5FEF2AEC"/>
    <w:rsid w:val="5FFC0EAA"/>
    <w:rsid w:val="605F63C0"/>
    <w:rsid w:val="608E416E"/>
    <w:rsid w:val="60936C06"/>
    <w:rsid w:val="60E97482"/>
    <w:rsid w:val="61167D20"/>
    <w:rsid w:val="61C4643E"/>
    <w:rsid w:val="61CF7217"/>
    <w:rsid w:val="61DA2BD8"/>
    <w:rsid w:val="622A5C73"/>
    <w:rsid w:val="629907F2"/>
    <w:rsid w:val="62FE185C"/>
    <w:rsid w:val="633D28E2"/>
    <w:rsid w:val="63C21E44"/>
    <w:rsid w:val="63D52938"/>
    <w:rsid w:val="65040C2D"/>
    <w:rsid w:val="652F250A"/>
    <w:rsid w:val="66057BEF"/>
    <w:rsid w:val="66236720"/>
    <w:rsid w:val="66805C5C"/>
    <w:rsid w:val="66BC467E"/>
    <w:rsid w:val="66C06975"/>
    <w:rsid w:val="678250E5"/>
    <w:rsid w:val="678A78FF"/>
    <w:rsid w:val="680F0DE1"/>
    <w:rsid w:val="69393E97"/>
    <w:rsid w:val="693C5066"/>
    <w:rsid w:val="69510579"/>
    <w:rsid w:val="697151A6"/>
    <w:rsid w:val="697270D6"/>
    <w:rsid w:val="69AB77A9"/>
    <w:rsid w:val="69AB796D"/>
    <w:rsid w:val="69DB29D4"/>
    <w:rsid w:val="6A105BC5"/>
    <w:rsid w:val="6A6B283C"/>
    <w:rsid w:val="6A7473C6"/>
    <w:rsid w:val="6A7B7FC2"/>
    <w:rsid w:val="6AD051C2"/>
    <w:rsid w:val="6AD20E1D"/>
    <w:rsid w:val="6B4F4242"/>
    <w:rsid w:val="6C231230"/>
    <w:rsid w:val="6C437BB9"/>
    <w:rsid w:val="6C642223"/>
    <w:rsid w:val="6C6D3418"/>
    <w:rsid w:val="6C847C2C"/>
    <w:rsid w:val="6CFA1945"/>
    <w:rsid w:val="6D0B213A"/>
    <w:rsid w:val="6D332E40"/>
    <w:rsid w:val="6D94255A"/>
    <w:rsid w:val="6DC05554"/>
    <w:rsid w:val="6DC741D2"/>
    <w:rsid w:val="6DF617B9"/>
    <w:rsid w:val="6DF65DBE"/>
    <w:rsid w:val="6E475CFD"/>
    <w:rsid w:val="6E49677A"/>
    <w:rsid w:val="6E856B5E"/>
    <w:rsid w:val="6EB11CC3"/>
    <w:rsid w:val="6F7A3F62"/>
    <w:rsid w:val="6F9A67E8"/>
    <w:rsid w:val="6FD261A7"/>
    <w:rsid w:val="6FE56021"/>
    <w:rsid w:val="6FFC6C98"/>
    <w:rsid w:val="70466658"/>
    <w:rsid w:val="70522986"/>
    <w:rsid w:val="70755876"/>
    <w:rsid w:val="70AA0AF7"/>
    <w:rsid w:val="70AD50AB"/>
    <w:rsid w:val="70B15670"/>
    <w:rsid w:val="70C05053"/>
    <w:rsid w:val="710A76CA"/>
    <w:rsid w:val="71197BA2"/>
    <w:rsid w:val="71217A49"/>
    <w:rsid w:val="7136276A"/>
    <w:rsid w:val="720F4644"/>
    <w:rsid w:val="723775D3"/>
    <w:rsid w:val="72406E13"/>
    <w:rsid w:val="728D3603"/>
    <w:rsid w:val="72985AA9"/>
    <w:rsid w:val="72BE6F12"/>
    <w:rsid w:val="72F202C7"/>
    <w:rsid w:val="730E159F"/>
    <w:rsid w:val="731E57E4"/>
    <w:rsid w:val="732A3856"/>
    <w:rsid w:val="73470E82"/>
    <w:rsid w:val="73891761"/>
    <w:rsid w:val="73DC4274"/>
    <w:rsid w:val="74000D7A"/>
    <w:rsid w:val="7456473D"/>
    <w:rsid w:val="74620FB8"/>
    <w:rsid w:val="748924FF"/>
    <w:rsid w:val="748A52B1"/>
    <w:rsid w:val="74CE695D"/>
    <w:rsid w:val="74FC0DFC"/>
    <w:rsid w:val="7544403F"/>
    <w:rsid w:val="759F42A0"/>
    <w:rsid w:val="75C82D3A"/>
    <w:rsid w:val="75F2503E"/>
    <w:rsid w:val="76133ECB"/>
    <w:rsid w:val="763D0060"/>
    <w:rsid w:val="76B67357"/>
    <w:rsid w:val="775374DF"/>
    <w:rsid w:val="775B70FC"/>
    <w:rsid w:val="778A404E"/>
    <w:rsid w:val="77C12C5C"/>
    <w:rsid w:val="77E46A8D"/>
    <w:rsid w:val="780C4208"/>
    <w:rsid w:val="78762C19"/>
    <w:rsid w:val="79426EE3"/>
    <w:rsid w:val="79B5453D"/>
    <w:rsid w:val="7A1B7E60"/>
    <w:rsid w:val="7A3029A6"/>
    <w:rsid w:val="7A454E40"/>
    <w:rsid w:val="7AC312EA"/>
    <w:rsid w:val="7AD4632E"/>
    <w:rsid w:val="7ADD6715"/>
    <w:rsid w:val="7B3A25DB"/>
    <w:rsid w:val="7BB335DC"/>
    <w:rsid w:val="7BDF5FA8"/>
    <w:rsid w:val="7C1D419D"/>
    <w:rsid w:val="7C3F3DE7"/>
    <w:rsid w:val="7C667FF7"/>
    <w:rsid w:val="7C6D3DDE"/>
    <w:rsid w:val="7CAA69A3"/>
    <w:rsid w:val="7CDD57CF"/>
    <w:rsid w:val="7D231459"/>
    <w:rsid w:val="7D2B595A"/>
    <w:rsid w:val="7D3C630C"/>
    <w:rsid w:val="7D663FC8"/>
    <w:rsid w:val="7D735B7E"/>
    <w:rsid w:val="7D816295"/>
    <w:rsid w:val="7D9A1466"/>
    <w:rsid w:val="7D9E432C"/>
    <w:rsid w:val="7DD33DC3"/>
    <w:rsid w:val="7E1B4EF5"/>
    <w:rsid w:val="7E3A3453"/>
    <w:rsid w:val="7E501130"/>
    <w:rsid w:val="7EA226B6"/>
    <w:rsid w:val="7EBB7E3E"/>
    <w:rsid w:val="7EF07C69"/>
    <w:rsid w:val="7EF310B3"/>
    <w:rsid w:val="7EFA02B5"/>
    <w:rsid w:val="7F27734F"/>
    <w:rsid w:val="7F3E3FD7"/>
    <w:rsid w:val="7F507389"/>
    <w:rsid w:val="7FA9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23</Pages>
  <Words>14223</Words>
  <Characters>16379</Characters>
  <Lines>0</Lines>
  <Paragraphs>0</Paragraphs>
  <TotalTime>5</TotalTime>
  <ScaleCrop>false</ScaleCrop>
  <LinksUpToDate>false</LinksUpToDate>
  <CharactersWithSpaces>16434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张丽华+牡市教科所</cp:lastModifiedBy>
  <dcterms:modified xsi:type="dcterms:W3CDTF">2023-12-17T20:48:09Z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1C13EFB95D6C4D2FA9DC4EA3F1DD05AB</vt:lpwstr>
  </property>
</Properties>
</file>